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9A" w:rsidRPr="002213FE" w:rsidRDefault="002213FE" w:rsidP="00221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13FE">
        <w:rPr>
          <w:rFonts w:ascii="Times New Roman" w:hAnsi="Times New Roman" w:cs="Times New Roman"/>
        </w:rPr>
        <w:t>Утверждено:</w:t>
      </w:r>
    </w:p>
    <w:p w:rsidR="002213FE" w:rsidRPr="002213FE" w:rsidRDefault="002213FE" w:rsidP="00221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13FE">
        <w:rPr>
          <w:rFonts w:ascii="Times New Roman" w:hAnsi="Times New Roman" w:cs="Times New Roman"/>
        </w:rPr>
        <w:t>Директор школы:</w:t>
      </w:r>
    </w:p>
    <w:p w:rsidR="002213FE" w:rsidRPr="002213FE" w:rsidRDefault="002213FE" w:rsidP="00221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13FE">
        <w:rPr>
          <w:rFonts w:ascii="Times New Roman" w:hAnsi="Times New Roman" w:cs="Times New Roman"/>
        </w:rPr>
        <w:t>______________О.В. Родионова О.В.</w:t>
      </w:r>
    </w:p>
    <w:p w:rsidR="002213FE" w:rsidRPr="002213FE" w:rsidRDefault="002213FE" w:rsidP="00221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13FE">
        <w:rPr>
          <w:rFonts w:ascii="Times New Roman" w:hAnsi="Times New Roman" w:cs="Times New Roman"/>
        </w:rPr>
        <w:t>Приказ № _____ от __________2022</w:t>
      </w:r>
      <w:r w:rsidR="006D7A1B">
        <w:rPr>
          <w:rFonts w:ascii="Times New Roman" w:hAnsi="Times New Roman" w:cs="Times New Roman"/>
        </w:rPr>
        <w:t>г.</w:t>
      </w:r>
    </w:p>
    <w:p w:rsidR="00E26D90" w:rsidRDefault="00E26D90" w:rsidP="002213FE">
      <w:pPr>
        <w:pStyle w:val="Default"/>
        <w:jc w:val="right"/>
      </w:pPr>
    </w:p>
    <w:p w:rsidR="002213FE" w:rsidRDefault="002213FE" w:rsidP="002213FE">
      <w:pPr>
        <w:pStyle w:val="Default"/>
        <w:jc w:val="right"/>
      </w:pPr>
    </w:p>
    <w:p w:rsidR="006D7A1B" w:rsidRPr="006D7A1B" w:rsidRDefault="00E26D90" w:rsidP="006D7A1B">
      <w:pPr>
        <w:pStyle w:val="Default"/>
        <w:jc w:val="center"/>
        <w:rPr>
          <w:b/>
          <w:bCs/>
        </w:rPr>
      </w:pPr>
      <w:r w:rsidRPr="006D7A1B">
        <w:rPr>
          <w:b/>
          <w:bCs/>
        </w:rPr>
        <w:t>Положение</w:t>
      </w:r>
    </w:p>
    <w:p w:rsidR="006D7A1B" w:rsidRDefault="00E26D90" w:rsidP="006D7A1B">
      <w:pPr>
        <w:pStyle w:val="Default"/>
        <w:jc w:val="center"/>
        <w:rPr>
          <w:b/>
          <w:bCs/>
        </w:rPr>
      </w:pPr>
      <w:r w:rsidRPr="006D7A1B">
        <w:rPr>
          <w:b/>
          <w:bCs/>
        </w:rPr>
        <w:t xml:space="preserve">о системе наставничества педагогических работников </w:t>
      </w:r>
      <w:proofErr w:type="gramStart"/>
      <w:r w:rsidRPr="006D7A1B">
        <w:rPr>
          <w:b/>
          <w:bCs/>
        </w:rPr>
        <w:t>в</w:t>
      </w:r>
      <w:proofErr w:type="gramEnd"/>
    </w:p>
    <w:p w:rsidR="00E26D90" w:rsidRPr="006D7A1B" w:rsidRDefault="00E26D90" w:rsidP="006D7A1B">
      <w:pPr>
        <w:pStyle w:val="Default"/>
        <w:jc w:val="center"/>
        <w:rPr>
          <w:b/>
          <w:bCs/>
        </w:rPr>
      </w:pPr>
      <w:r w:rsidRPr="006D7A1B">
        <w:rPr>
          <w:b/>
          <w:bCs/>
        </w:rPr>
        <w:t xml:space="preserve"> </w:t>
      </w:r>
      <w:r w:rsidR="006D7A1B" w:rsidRPr="006D7A1B">
        <w:rPr>
          <w:b/>
          <w:bCs/>
        </w:rPr>
        <w:t>МОУ вечерней (сменной) ОШ</w:t>
      </w:r>
    </w:p>
    <w:p w:rsidR="00E26D90" w:rsidRDefault="00E26D90" w:rsidP="00E26D90">
      <w:pPr>
        <w:pStyle w:val="Default"/>
        <w:rPr>
          <w:sz w:val="28"/>
          <w:szCs w:val="28"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t xml:space="preserve">1. Общие положения </w:t>
      </w:r>
    </w:p>
    <w:p w:rsidR="006D7A1B" w:rsidRDefault="00E26D90" w:rsidP="006D7A1B">
      <w:pPr>
        <w:pStyle w:val="Default"/>
        <w:jc w:val="both"/>
      </w:pPr>
      <w:r w:rsidRPr="006D7A1B">
        <w:t xml:space="preserve">1.1. Настоящее Положение о системе наставничества педагогических работников </w:t>
      </w:r>
    </w:p>
    <w:p w:rsidR="006D7A1B" w:rsidRPr="006D7A1B" w:rsidRDefault="006D7A1B" w:rsidP="006D7A1B">
      <w:pPr>
        <w:pStyle w:val="Default"/>
        <w:jc w:val="both"/>
      </w:pPr>
      <w:r w:rsidRPr="006D7A1B">
        <w:t>в МОУ</w:t>
      </w:r>
      <w:r>
        <w:t xml:space="preserve"> В(с) ОШ</w:t>
      </w:r>
      <w:r w:rsidRPr="006D7A1B">
        <w:t xml:space="preserve"> определяет цели, задачи, формы и порядок</w:t>
      </w:r>
      <w:r>
        <w:t xml:space="preserve"> </w:t>
      </w:r>
      <w:r w:rsidRPr="006D7A1B">
        <w:t>осуществления наставничества (</w:t>
      </w:r>
      <w:r w:rsidRPr="006D7A1B">
        <w:rPr>
          <w:b/>
          <w:bCs/>
          <w:i/>
          <w:iCs/>
        </w:rPr>
        <w:t xml:space="preserve">далее </w:t>
      </w:r>
      <w:r w:rsidRPr="006D7A1B">
        <w:t xml:space="preserve">- Положение). Разработано в соответствии с нормативной правовой базой в сфере образования и наставничества.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1.2. В Положении используются следующие понятия: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Наставник - </w:t>
      </w:r>
      <w:r w:rsidRPr="006D7A1B"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Наставляемый - </w:t>
      </w:r>
      <w:r w:rsidRPr="006D7A1B"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Куратор - </w:t>
      </w:r>
      <w:r w:rsidRPr="006D7A1B">
        <w:t>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</w:t>
      </w:r>
      <w:proofErr w:type="spellStart"/>
      <w:r w:rsidRPr="006D7A1B">
        <w:t>ы</w:t>
      </w:r>
      <w:proofErr w:type="spellEnd"/>
      <w:r w:rsidRPr="006D7A1B">
        <w:t xml:space="preserve">) наставничества.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Наставничество - </w:t>
      </w:r>
      <w:r w:rsidRPr="006D7A1B"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Форма наставничества </w:t>
      </w:r>
      <w:r w:rsidRPr="006D7A1B">
        <w:rPr>
          <w:b/>
          <w:bCs/>
        </w:rPr>
        <w:t xml:space="preserve">- </w:t>
      </w:r>
      <w:r w:rsidRPr="006D7A1B"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E26D90" w:rsidRPr="006D7A1B" w:rsidRDefault="00E26D90" w:rsidP="006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Персонализированная программа наставничества </w:t>
      </w:r>
      <w:r w:rsidRPr="006D7A1B">
        <w:rPr>
          <w:rFonts w:ascii="Times New Roman" w:hAnsi="Times New Roman" w:cs="Times New Roman"/>
          <w:sz w:val="24"/>
          <w:szCs w:val="24"/>
        </w:rPr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1.3. Основными принципами системы наставничества педагогических работников </w:t>
      </w:r>
    </w:p>
    <w:p w:rsidR="00E26D90" w:rsidRDefault="00E26D90" w:rsidP="006D7A1B">
      <w:pPr>
        <w:pStyle w:val="Default"/>
        <w:jc w:val="both"/>
      </w:pPr>
      <w:r w:rsidRPr="006D7A1B">
        <w:t xml:space="preserve">являются: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3) принцип </w:t>
      </w:r>
      <w:r w:rsidRPr="006D7A1B">
        <w:rPr>
          <w:b/>
          <w:bCs/>
          <w:i/>
          <w:iCs/>
        </w:rPr>
        <w:t xml:space="preserve">легитимности </w:t>
      </w:r>
      <w:r w:rsidRPr="006D7A1B"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4) принцип </w:t>
      </w:r>
      <w:r w:rsidRPr="006D7A1B">
        <w:rPr>
          <w:b/>
          <w:bCs/>
          <w:i/>
          <w:iCs/>
        </w:rPr>
        <w:t xml:space="preserve">обеспечения суверенных прав личности </w:t>
      </w:r>
      <w:r w:rsidRPr="006D7A1B">
        <w:t xml:space="preserve">предполагает приоритет интересов личности и личностного развития педагога в процессе его профессионального и </w:t>
      </w:r>
      <w:r w:rsidRPr="006D7A1B">
        <w:lastRenderedPageBreak/>
        <w:t xml:space="preserve">социального развития, честность и открытость взаимоотношений, уважение к личности наставляемого и наставника;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5) принцип </w:t>
      </w:r>
      <w:r w:rsidRPr="006D7A1B">
        <w:rPr>
          <w:b/>
          <w:bCs/>
          <w:i/>
          <w:iCs/>
        </w:rPr>
        <w:t xml:space="preserve">добровольности, свободы выбора, учета многофакторности </w:t>
      </w:r>
      <w:r w:rsidRPr="006D7A1B">
        <w:t xml:space="preserve">в определении и совместной деятельности наставника и наставляемого;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6) принцип </w:t>
      </w:r>
      <w:proofErr w:type="spellStart"/>
      <w:r w:rsidRPr="006D7A1B">
        <w:rPr>
          <w:b/>
          <w:bCs/>
          <w:i/>
          <w:iCs/>
        </w:rPr>
        <w:t>аксиологичности</w:t>
      </w:r>
      <w:proofErr w:type="spellEnd"/>
      <w:r w:rsidRPr="006D7A1B">
        <w:rPr>
          <w:b/>
          <w:bCs/>
          <w:i/>
          <w:iCs/>
        </w:rPr>
        <w:t xml:space="preserve"> </w:t>
      </w:r>
      <w:r w:rsidRPr="006D7A1B"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7) принцип </w:t>
      </w:r>
      <w:r w:rsidRPr="006D7A1B">
        <w:rPr>
          <w:b/>
          <w:bCs/>
          <w:i/>
          <w:iCs/>
        </w:rPr>
        <w:t xml:space="preserve">личной ответственности </w:t>
      </w:r>
      <w:r w:rsidRPr="006D7A1B">
        <w:t xml:space="preserve">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8) принцип </w:t>
      </w:r>
      <w:r w:rsidRPr="006D7A1B">
        <w:rPr>
          <w:b/>
          <w:bCs/>
          <w:i/>
          <w:iCs/>
        </w:rPr>
        <w:t xml:space="preserve">индивидуализации и </w:t>
      </w:r>
      <w:proofErr w:type="spellStart"/>
      <w:r w:rsidRPr="006D7A1B">
        <w:rPr>
          <w:b/>
          <w:bCs/>
          <w:i/>
          <w:iCs/>
        </w:rPr>
        <w:t>персонализации</w:t>
      </w:r>
      <w:proofErr w:type="spellEnd"/>
      <w:r w:rsidRPr="006D7A1B">
        <w:rPr>
          <w:b/>
          <w:bCs/>
          <w:i/>
          <w:iCs/>
        </w:rPr>
        <w:t xml:space="preserve"> </w:t>
      </w:r>
      <w:r w:rsidRPr="006D7A1B"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9) принцип </w:t>
      </w:r>
      <w:r w:rsidRPr="006D7A1B">
        <w:rPr>
          <w:b/>
          <w:bCs/>
          <w:i/>
          <w:iCs/>
        </w:rPr>
        <w:t xml:space="preserve">равенства </w:t>
      </w:r>
      <w:r w:rsidRPr="006D7A1B"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образовательного процесса в образовательной организации и замены их отсутствия.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</w:t>
      </w:r>
    </w:p>
    <w:p w:rsidR="006D7A1B" w:rsidRDefault="006D7A1B" w:rsidP="006D7A1B">
      <w:pPr>
        <w:pStyle w:val="Default"/>
        <w:jc w:val="both"/>
      </w:pPr>
    </w:p>
    <w:p w:rsidR="006D7A1B" w:rsidRPr="006D7A1B" w:rsidRDefault="006D7A1B" w:rsidP="006D7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1B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:rsidR="006D7A1B" w:rsidRDefault="006D7A1B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t xml:space="preserve">2.1. </w:t>
      </w:r>
      <w:r w:rsidRPr="006D7A1B">
        <w:rPr>
          <w:b/>
          <w:bCs/>
          <w:i/>
          <w:iCs/>
        </w:rPr>
        <w:t xml:space="preserve">Цель </w:t>
      </w:r>
      <w:r w:rsidRPr="006D7A1B">
        <w:t xml:space="preserve">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2.2. </w:t>
      </w:r>
      <w:r w:rsidRPr="006D7A1B">
        <w:rPr>
          <w:b/>
          <w:bCs/>
          <w:i/>
          <w:iCs/>
        </w:rPr>
        <w:t xml:space="preserve">Задачи </w:t>
      </w:r>
      <w:r w:rsidRPr="006D7A1B">
        <w:t xml:space="preserve">системы наставничества педагогических работников: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6D7A1B" w:rsidRDefault="00E26D90" w:rsidP="006D7A1B">
      <w:pPr>
        <w:pStyle w:val="Default"/>
        <w:jc w:val="both"/>
      </w:pPr>
      <w:r w:rsidRPr="006D7A1B"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6D7A1B">
        <w:t>востребованности</w:t>
      </w:r>
      <w:proofErr w:type="spellEnd"/>
      <w:r w:rsidRPr="006D7A1B"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оказывать помощь в профессиональной и должностной адаптации педагога, </w:t>
      </w:r>
    </w:p>
    <w:p w:rsidR="00E26D90" w:rsidRPr="006D7A1B" w:rsidRDefault="00E26D90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t xml:space="preserve">в </w:t>
      </w:r>
      <w:proofErr w:type="gramStart"/>
      <w:r w:rsidRPr="006D7A1B">
        <w:t>отношении</w:t>
      </w:r>
      <w:proofErr w:type="gramEnd"/>
      <w:r w:rsidRPr="006D7A1B">
        <w:t xml:space="preserve"> которого осуществляется наставничество, к условиям осуществления педагогической деятельности конкретной образовательной организации,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E26D90" w:rsidRPr="006D7A1B" w:rsidRDefault="00E26D90" w:rsidP="006D7A1B">
      <w:pPr>
        <w:pStyle w:val="Default"/>
        <w:jc w:val="both"/>
      </w:pPr>
      <w:r w:rsidRPr="006D7A1B">
        <w:t>- ускорять процесс профессионального становления и развития педагога,</w:t>
      </w:r>
      <w:r w:rsidR="006D7A1B">
        <w:t xml:space="preserve"> </w:t>
      </w:r>
      <w:r w:rsidRPr="006D7A1B">
        <w:t xml:space="preserve">в отношении которых осуществляется наставничество, развитие их способности самостоятельно, качественно и ответственно выполнять возложенные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функциональные обязанности в соответствии с замещаемой должностью;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6D7A1B" w:rsidRDefault="00E26D90" w:rsidP="006D7A1B">
      <w:pPr>
        <w:pStyle w:val="Default"/>
        <w:jc w:val="both"/>
      </w:pPr>
      <w:r w:rsidRPr="006D7A1B"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</w:t>
      </w:r>
      <w:proofErr w:type="gramStart"/>
      <w:r w:rsidRPr="006D7A1B">
        <w:t>наставляемых</w:t>
      </w:r>
      <w:proofErr w:type="gramEnd"/>
      <w:r w:rsidRPr="006D7A1B"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E26D90" w:rsidRPr="006D7A1B" w:rsidRDefault="00E26D90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t xml:space="preserve">Формы наставничества используются как в одном виде, так и в комплексе в зависимости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от запланированных эффектов. </w:t>
      </w:r>
    </w:p>
    <w:p w:rsidR="00E26D90" w:rsidRPr="006D7A1B" w:rsidRDefault="00E26D90" w:rsidP="006D7A1B">
      <w:pPr>
        <w:pStyle w:val="Default"/>
        <w:jc w:val="both"/>
      </w:pPr>
      <w:proofErr w:type="gramStart"/>
      <w:r w:rsidRPr="006D7A1B">
        <w:rPr>
          <w:b/>
          <w:bCs/>
          <w:i/>
          <w:iCs/>
        </w:rPr>
        <w:t xml:space="preserve">Виртуальное (дистанционное) наставничество </w:t>
      </w:r>
      <w:r w:rsidRPr="006D7A1B">
        <w:t xml:space="preserve">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6D7A1B">
        <w:t>онлайн-сообщества</w:t>
      </w:r>
      <w:proofErr w:type="spellEnd"/>
      <w:r w:rsidRPr="006D7A1B">
        <w:t xml:space="preserve">, тематические </w:t>
      </w:r>
      <w:proofErr w:type="spellStart"/>
      <w:r w:rsidRPr="006D7A1B">
        <w:t>интернет-порталы</w:t>
      </w:r>
      <w:proofErr w:type="spellEnd"/>
      <w:r w:rsidRPr="006D7A1B"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Наставничество в группе </w:t>
      </w:r>
      <w:r w:rsidRPr="006D7A1B">
        <w:t xml:space="preserve">- форма наставничества, когда один наставник взаимодействует с группой наставляемых одновременно (от двух и более человек).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Краткосрочное или целеполагающее наставничество </w:t>
      </w:r>
      <w:r w:rsidRPr="006D7A1B">
        <w:t xml:space="preserve">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Реверсивное наставничество </w:t>
      </w:r>
      <w:r w:rsidRPr="006D7A1B">
        <w:t xml:space="preserve">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Ситуационное наставничество </w:t>
      </w:r>
      <w:r w:rsidRPr="006D7A1B">
        <w:t xml:space="preserve">- наставник оказывает помощь или консультацию всякий раз, когда наставляемый нуждается в них. Как правило, роль наставника состоит в </w:t>
      </w:r>
      <w:r w:rsidRPr="006D7A1B">
        <w:lastRenderedPageBreak/>
        <w:t xml:space="preserve">том, чтобы обеспечить немедленное реагирование на ту или иную ситуацию, значимую для его подопечного. </w:t>
      </w:r>
    </w:p>
    <w:p w:rsidR="00E26D90" w:rsidRPr="006D7A1B" w:rsidRDefault="00E26D90" w:rsidP="006D7A1B">
      <w:pPr>
        <w:pStyle w:val="Default"/>
        <w:jc w:val="both"/>
      </w:pPr>
      <w:proofErr w:type="gramStart"/>
      <w:r w:rsidRPr="006D7A1B">
        <w:rPr>
          <w:b/>
          <w:bCs/>
          <w:i/>
          <w:iCs/>
        </w:rPr>
        <w:t xml:space="preserve">Скоростное наставничество </w:t>
      </w:r>
      <w:r w:rsidRPr="006D7A1B">
        <w:t>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6D7A1B"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 w:rsidRPr="006D7A1B">
        <w:t>равному</w:t>
      </w:r>
      <w:proofErr w:type="gramEnd"/>
      <w:r w:rsidRPr="006D7A1B">
        <w:t xml:space="preserve">»).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>Традиционная форма наставничества («</w:t>
      </w:r>
      <w:proofErr w:type="spellStart"/>
      <w:r w:rsidRPr="006D7A1B">
        <w:rPr>
          <w:b/>
          <w:bCs/>
          <w:i/>
          <w:iCs/>
        </w:rPr>
        <w:t>один-на-один</w:t>
      </w:r>
      <w:proofErr w:type="spellEnd"/>
      <w:r w:rsidRPr="006D7A1B">
        <w:rPr>
          <w:b/>
          <w:bCs/>
          <w:i/>
          <w:iCs/>
        </w:rPr>
        <w:t xml:space="preserve">») </w:t>
      </w:r>
      <w:r w:rsidRPr="006D7A1B">
        <w:t xml:space="preserve">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Форма наставничества «учитель - учитель» </w:t>
      </w:r>
      <w:r w:rsidRPr="006D7A1B">
        <w:t xml:space="preserve">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</w:t>
      </w: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  <w:i/>
          <w:iCs/>
        </w:rPr>
        <w:t xml:space="preserve">Форма наставничества «руководитель образовательной организации - учитель» </w:t>
      </w:r>
      <w:r w:rsidRPr="006D7A1B"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</w:t>
      </w:r>
      <w:proofErr w:type="gramStart"/>
      <w:r w:rsidRPr="006D7A1B">
        <w:t>и-</w:t>
      </w:r>
      <w:proofErr w:type="gramEnd"/>
      <w:r w:rsidRPr="006D7A1B">
        <w:t xml:space="preserve">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E26D90" w:rsidRPr="006D7A1B" w:rsidRDefault="00E26D90" w:rsidP="006D7A1B">
      <w:pPr>
        <w:pStyle w:val="Default"/>
        <w:jc w:val="both"/>
      </w:pPr>
    </w:p>
    <w:p w:rsidR="006D7A1B" w:rsidRPr="006D7A1B" w:rsidRDefault="006D7A1B" w:rsidP="006D7A1B">
      <w:pPr>
        <w:pStyle w:val="Default"/>
        <w:jc w:val="both"/>
      </w:pPr>
      <w:r w:rsidRPr="006D7A1B">
        <w:rPr>
          <w:b/>
          <w:bCs/>
        </w:rPr>
        <w:t xml:space="preserve">3. Организация системы наставничества </w:t>
      </w:r>
    </w:p>
    <w:p w:rsidR="00E26D90" w:rsidRPr="006D7A1B" w:rsidRDefault="00E26D90" w:rsidP="006D7A1B">
      <w:pPr>
        <w:pStyle w:val="Default"/>
        <w:jc w:val="both"/>
      </w:pPr>
    </w:p>
    <w:p w:rsidR="006D7A1B" w:rsidRPr="006D7A1B" w:rsidRDefault="00E26D90" w:rsidP="006D7A1B">
      <w:pPr>
        <w:pStyle w:val="Default"/>
        <w:jc w:val="both"/>
      </w:pPr>
      <w:r w:rsidRPr="006D7A1B">
        <w:t xml:space="preserve">3.1. Наставничество организуется на основании приказа руководителя </w:t>
      </w:r>
      <w:r w:rsidR="006D7A1B" w:rsidRPr="006D7A1B">
        <w:t xml:space="preserve">образовательной организации «Об утверждении положения о системе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наставничества педагогических работников в образовательной организации».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3.3. Руководитель образовательной организации: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- осуществляет общее руководство и координацию внедрения (применения)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системы (целевой модели) наставничества педагогических работников </w:t>
      </w:r>
    </w:p>
    <w:p w:rsidR="006D7A1B" w:rsidRPr="006D7A1B" w:rsidRDefault="006D7A1B" w:rsidP="006D7A1B">
      <w:pPr>
        <w:pStyle w:val="Default"/>
        <w:jc w:val="both"/>
      </w:pPr>
      <w:r w:rsidRPr="006D7A1B">
        <w:t xml:space="preserve">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E26D90" w:rsidRPr="006D7A1B" w:rsidRDefault="00E26D90" w:rsidP="006D7A1B">
      <w:pPr>
        <w:pStyle w:val="Default"/>
        <w:jc w:val="both"/>
      </w:pPr>
      <w:r w:rsidRPr="006D7A1B">
        <w:t>- утверждает Дорожную карту (план мероприятий) по реализации Положения о системе наставничества педагогических работников в образовательной</w:t>
      </w:r>
      <w:r w:rsidR="006D7A1B">
        <w:t xml:space="preserve"> </w:t>
      </w:r>
      <w:r w:rsidRPr="006D7A1B">
        <w:t>организации</w:t>
      </w:r>
      <w:proofErr w:type="gramStart"/>
      <w:r w:rsidRPr="006D7A1B">
        <w:t xml:space="preserve"> ;</w:t>
      </w:r>
      <w:proofErr w:type="gramEnd"/>
      <w:r w:rsidRPr="006D7A1B">
        <w:t xml:space="preserve"> </w:t>
      </w:r>
    </w:p>
    <w:p w:rsidR="00E26D90" w:rsidRPr="006D7A1B" w:rsidRDefault="00E26D90" w:rsidP="006D7A1B">
      <w:pPr>
        <w:pStyle w:val="Default"/>
        <w:jc w:val="both"/>
      </w:pPr>
      <w:r w:rsidRPr="006D7A1B">
        <w:t>- издает прика</w:t>
      </w:r>
      <w:proofErr w:type="gramStart"/>
      <w:r w:rsidRPr="006D7A1B">
        <w:t>з(</w:t>
      </w:r>
      <w:proofErr w:type="spellStart"/>
      <w:proofErr w:type="gramEnd"/>
      <w:r w:rsidRPr="006D7A1B">
        <w:t>ы</w:t>
      </w:r>
      <w:proofErr w:type="spellEnd"/>
      <w:r w:rsidRPr="006D7A1B"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6D7A1B">
        <w:t>вебинарах</w:t>
      </w:r>
      <w:proofErr w:type="spellEnd"/>
      <w:r w:rsidRPr="006D7A1B">
        <w:t xml:space="preserve">, семинарах по проблемам наставничества и т.п.); </w:t>
      </w:r>
    </w:p>
    <w:p w:rsidR="00E776D8" w:rsidRDefault="00E26D90" w:rsidP="006D7A1B">
      <w:pPr>
        <w:pStyle w:val="Default"/>
        <w:jc w:val="both"/>
      </w:pPr>
      <w:r w:rsidRPr="006D7A1B">
        <w:lastRenderedPageBreak/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3.4. Куратор реализации программ наставничества: </w:t>
      </w:r>
    </w:p>
    <w:p w:rsidR="00E26D90" w:rsidRPr="006D7A1B" w:rsidRDefault="00E26D90" w:rsidP="006D7A1B">
      <w:pPr>
        <w:pStyle w:val="Default"/>
        <w:jc w:val="both"/>
      </w:pPr>
      <w:r w:rsidRPr="006D7A1B">
        <w:t>- назначается руководителем образовательной организации из числа заместителей руководителя;</w:t>
      </w:r>
      <w:r w:rsidR="00E776D8">
        <w:t xml:space="preserve"> </w:t>
      </w:r>
      <w:r w:rsidRPr="006D7A1B"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6D7A1B">
        <w:t>стажировочных</w:t>
      </w:r>
      <w:proofErr w:type="spellEnd"/>
      <w:r w:rsidRPr="006D7A1B">
        <w:t xml:space="preserve"> площадках и в базовых школах с привлечением наставников из других образовательных организаций;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курирует процесс разработки и реализации персонализированных программ наставничества;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6D7A1B">
        <w:t>реализациисистемы</w:t>
      </w:r>
      <w:proofErr w:type="spellEnd"/>
      <w:r w:rsidRPr="006D7A1B">
        <w:t xml:space="preserve"> наставничества, реализации персонализированных программ наставничества педагогических работников; </w:t>
      </w:r>
    </w:p>
    <w:p w:rsidR="00E776D8" w:rsidRDefault="00E26D90" w:rsidP="006D7A1B">
      <w:pPr>
        <w:pStyle w:val="Default"/>
        <w:jc w:val="both"/>
      </w:pPr>
      <w:r w:rsidRPr="006D7A1B"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3.5. Методическое объединение наставников/комиссия/совет (при его наличии):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E26D90" w:rsidRPr="006D7A1B" w:rsidRDefault="00E26D90" w:rsidP="006D7A1B">
      <w:pPr>
        <w:pStyle w:val="Default"/>
        <w:jc w:val="both"/>
      </w:pPr>
      <w:r w:rsidRPr="006D7A1B">
        <w:lastRenderedPageBreak/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E26D90" w:rsidRPr="006D7A1B" w:rsidRDefault="00E26D90" w:rsidP="006D7A1B">
      <w:pPr>
        <w:pStyle w:val="Default"/>
        <w:jc w:val="both"/>
      </w:pPr>
      <w:r w:rsidRPr="006D7A1B">
        <w:t>- принимает участие в формировании банка лучших практик наставничества</w:t>
      </w:r>
      <w:r w:rsidR="00E776D8">
        <w:t xml:space="preserve"> </w:t>
      </w:r>
      <w:r w:rsidRPr="006D7A1B">
        <w:t xml:space="preserve">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педагогических работников, информационном </w:t>
      </w:r>
      <w:proofErr w:type="gramStart"/>
      <w:r w:rsidRPr="006D7A1B">
        <w:t>сопровождении</w:t>
      </w:r>
      <w:proofErr w:type="gramEnd"/>
      <w:r w:rsidRPr="006D7A1B">
        <w:t xml:space="preserve">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t xml:space="preserve">4.Права и обязанности наставника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Права наставника: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привлекать для оказания помощи </w:t>
      </w:r>
      <w:proofErr w:type="gramStart"/>
      <w:r w:rsidRPr="006D7A1B">
        <w:t>наставляемому</w:t>
      </w:r>
      <w:proofErr w:type="gramEnd"/>
      <w:r w:rsidRPr="006D7A1B">
        <w:t xml:space="preserve"> других педагогических работников образовательной организации с их согласия;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осуществлять мониторинг деятельности наставляемого в форме личной проверки выполнения заданий. </w:t>
      </w:r>
    </w:p>
    <w:p w:rsidR="00E26D90" w:rsidRPr="006D7A1B" w:rsidRDefault="00E26D90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t xml:space="preserve">Обязанности наставника: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6D7A1B">
        <w:t>наставляемым</w:t>
      </w:r>
      <w:proofErr w:type="gramEnd"/>
      <w:r w:rsidRPr="006D7A1B"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E26D90" w:rsidRPr="006D7A1B" w:rsidRDefault="00E26D90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lastRenderedPageBreak/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рекомендовать участие </w:t>
      </w:r>
      <w:proofErr w:type="gramStart"/>
      <w:r w:rsidRPr="006D7A1B">
        <w:t>наставляемого</w:t>
      </w:r>
      <w:proofErr w:type="gramEnd"/>
      <w:r w:rsidRPr="006D7A1B"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t xml:space="preserve">5. Права и обязанности наставляемого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Права наставляемого: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систематически повышать свой профессиональный уровень;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участвовать в составлении персонализированной программы наставничества педагогических работников;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обращаться к куратору и руководителю образовательной организации с ходатайством о замене наставника. </w:t>
      </w:r>
    </w:p>
    <w:p w:rsidR="00E26D90" w:rsidRPr="006D7A1B" w:rsidRDefault="00E26D90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t xml:space="preserve">Обязанности </w:t>
      </w:r>
      <w:proofErr w:type="gramStart"/>
      <w:r w:rsidRPr="006D7A1B">
        <w:t>наставляемого</w:t>
      </w:r>
      <w:proofErr w:type="gramEnd"/>
      <w:r w:rsidRPr="006D7A1B">
        <w:t xml:space="preserve">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реализовывать мероприятия плана персонализированной программы наставничества в установленные сроки;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соблюдать правила внутреннего трудового распорядка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устранять совместно с наставником допущенные ошибки и выявленные затруднения;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проявлять дисциплинированность, организованность и культуру в работе и учебе;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Формирование наставнических пар (групп) осуществляется по основным критериям: </w:t>
      </w:r>
    </w:p>
    <w:p w:rsidR="00E26D90" w:rsidRPr="006D7A1B" w:rsidRDefault="00E26D90" w:rsidP="006D7A1B">
      <w:pPr>
        <w:pStyle w:val="Default"/>
        <w:jc w:val="both"/>
      </w:pPr>
      <w:r w:rsidRPr="006D7A1B">
        <w:t>- профессиональный профиль или личный (</w:t>
      </w:r>
      <w:proofErr w:type="spellStart"/>
      <w:r w:rsidRPr="006D7A1B">
        <w:t>компетентностный</w:t>
      </w:r>
      <w:proofErr w:type="spellEnd"/>
      <w:r w:rsidRPr="006D7A1B">
        <w:t xml:space="preserve">) опыт наставника должны соответствовать запросам наставляемого или </w:t>
      </w:r>
      <w:proofErr w:type="gramStart"/>
      <w:r w:rsidRPr="006D7A1B">
        <w:t>наставляемых</w:t>
      </w:r>
      <w:proofErr w:type="gramEnd"/>
      <w:r w:rsidRPr="006D7A1B">
        <w:t xml:space="preserve">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lastRenderedPageBreak/>
        <w:t xml:space="preserve">7. Завершение персонализированной программы наставничества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Завершение персонализированной программы наставничества происходит в случае: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завершения плана мероприятий персонализированной программы наставничества в полном объеме;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по инициативе наставника или наставляемого и/или обоюдному решению (по уважительным обстоятельствам);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E26D90" w:rsidRPr="006D7A1B" w:rsidRDefault="00E26D90" w:rsidP="006D7A1B">
      <w:pPr>
        <w:pStyle w:val="Default"/>
        <w:jc w:val="both"/>
      </w:pPr>
    </w:p>
    <w:p w:rsidR="00E26D90" w:rsidRPr="006D7A1B" w:rsidRDefault="00E26D90" w:rsidP="006D7A1B">
      <w:pPr>
        <w:pStyle w:val="Default"/>
        <w:jc w:val="both"/>
      </w:pPr>
      <w:r w:rsidRPr="006D7A1B">
        <w:t xml:space="preserve">Изменение </w:t>
      </w:r>
      <w:proofErr w:type="gramStart"/>
      <w:r w:rsidRPr="006D7A1B">
        <w:t>сроков реализации персонализированной программы наставничества педагогических работников</w:t>
      </w:r>
      <w:proofErr w:type="gramEnd"/>
      <w:r w:rsidRPr="006D7A1B">
        <w:t xml:space="preserve">.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t xml:space="preserve">8. Условия </w:t>
      </w:r>
      <w:proofErr w:type="gramStart"/>
      <w:r w:rsidRPr="006D7A1B">
        <w:rPr>
          <w:b/>
          <w:bCs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6D7A1B">
        <w:rPr>
          <w:b/>
          <w:bCs/>
        </w:rPr>
        <w:t xml:space="preserve"> на сайте образовательной организации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E26D90" w:rsidRPr="006D7A1B" w:rsidRDefault="00E26D90" w:rsidP="006D7A1B">
      <w:pPr>
        <w:pStyle w:val="Default"/>
        <w:jc w:val="both"/>
      </w:pPr>
      <w:r w:rsidRPr="006D7A1B"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6D7A1B">
        <w:t>о</w:t>
      </w:r>
      <w:r w:rsidR="00E776D8">
        <w:t>-</w:t>
      </w:r>
      <w:proofErr w:type="gramEnd"/>
      <w:r w:rsidR="00E776D8">
        <w:t xml:space="preserve"> </w:t>
      </w:r>
      <w:r w:rsidRPr="006D7A1B"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E26D90" w:rsidRPr="006D7A1B" w:rsidRDefault="00E26D90" w:rsidP="006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1B">
        <w:rPr>
          <w:rFonts w:ascii="Times New Roman" w:hAnsi="Times New Roman" w:cs="Times New Roman"/>
          <w:sz w:val="24"/>
          <w:szCs w:val="24"/>
        </w:rPr>
        <w:t xml:space="preserve">Результаты персонализированных программ наставничества педагогических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работников в образовательной организации публикуются после их завершения. </w:t>
      </w:r>
    </w:p>
    <w:p w:rsidR="00E776D8" w:rsidRDefault="00E776D8" w:rsidP="006D7A1B">
      <w:pPr>
        <w:pStyle w:val="Default"/>
        <w:jc w:val="both"/>
        <w:rPr>
          <w:b/>
          <w:bCs/>
        </w:rPr>
      </w:pPr>
    </w:p>
    <w:p w:rsidR="00E26D90" w:rsidRPr="006D7A1B" w:rsidRDefault="00E26D90" w:rsidP="006D7A1B">
      <w:pPr>
        <w:pStyle w:val="Default"/>
        <w:jc w:val="both"/>
      </w:pPr>
      <w:r w:rsidRPr="006D7A1B">
        <w:rPr>
          <w:b/>
          <w:bCs/>
        </w:rPr>
        <w:t xml:space="preserve">9. Заключительные положения </w:t>
      </w:r>
    </w:p>
    <w:p w:rsidR="00E26D90" w:rsidRPr="006D7A1B" w:rsidRDefault="00E26D90" w:rsidP="006D7A1B">
      <w:pPr>
        <w:pStyle w:val="Default"/>
        <w:jc w:val="both"/>
      </w:pPr>
      <w:r w:rsidRPr="006D7A1B"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E26D90" w:rsidRPr="006D7A1B" w:rsidRDefault="00E26D90" w:rsidP="006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1B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6D7A1B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E26D90" w:rsidRDefault="00E26D90" w:rsidP="006D7A1B">
      <w:pPr>
        <w:spacing w:after="0" w:line="240" w:lineRule="auto"/>
        <w:rPr>
          <w:sz w:val="26"/>
          <w:szCs w:val="26"/>
        </w:rPr>
      </w:pPr>
    </w:p>
    <w:p w:rsidR="006D7A1B" w:rsidRDefault="006D7A1B" w:rsidP="006D7A1B">
      <w:pPr>
        <w:spacing w:after="0" w:line="240" w:lineRule="auto"/>
        <w:rPr>
          <w:sz w:val="26"/>
          <w:szCs w:val="26"/>
        </w:rPr>
      </w:pPr>
    </w:p>
    <w:p w:rsidR="006D7A1B" w:rsidRDefault="006D7A1B" w:rsidP="00E26D90">
      <w:pPr>
        <w:rPr>
          <w:sz w:val="26"/>
          <w:szCs w:val="26"/>
        </w:rPr>
      </w:pPr>
    </w:p>
    <w:p w:rsidR="006D7A1B" w:rsidRDefault="006D7A1B" w:rsidP="00E26D90">
      <w:pPr>
        <w:rPr>
          <w:sz w:val="26"/>
          <w:szCs w:val="26"/>
        </w:rPr>
      </w:pPr>
    </w:p>
    <w:p w:rsidR="006D7A1B" w:rsidRDefault="006D7A1B" w:rsidP="00E26D90">
      <w:pPr>
        <w:rPr>
          <w:sz w:val="26"/>
          <w:szCs w:val="26"/>
        </w:rPr>
      </w:pPr>
    </w:p>
    <w:p w:rsidR="006D7A1B" w:rsidRDefault="006D7A1B" w:rsidP="00E26D90">
      <w:pPr>
        <w:rPr>
          <w:sz w:val="26"/>
          <w:szCs w:val="26"/>
        </w:rPr>
      </w:pPr>
    </w:p>
    <w:p w:rsidR="006D7A1B" w:rsidRDefault="006D7A1B" w:rsidP="00E26D90">
      <w:pPr>
        <w:rPr>
          <w:sz w:val="26"/>
          <w:szCs w:val="26"/>
        </w:rPr>
      </w:pPr>
    </w:p>
    <w:p w:rsidR="006D7A1B" w:rsidRDefault="006D7A1B" w:rsidP="00E26D90">
      <w:pPr>
        <w:rPr>
          <w:sz w:val="26"/>
          <w:szCs w:val="26"/>
        </w:rPr>
      </w:pPr>
    </w:p>
    <w:sectPr w:rsidR="006D7A1B" w:rsidSect="005E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AC2"/>
    <w:multiLevelType w:val="hybridMultilevel"/>
    <w:tmpl w:val="BC9AD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D90"/>
    <w:rsid w:val="002213FE"/>
    <w:rsid w:val="005E7A9A"/>
    <w:rsid w:val="006D7A1B"/>
    <w:rsid w:val="00A807C1"/>
    <w:rsid w:val="00AE015C"/>
    <w:rsid w:val="00B040B7"/>
    <w:rsid w:val="00CF5708"/>
    <w:rsid w:val="00CF7CC0"/>
    <w:rsid w:val="00E26D90"/>
    <w:rsid w:val="00E776D8"/>
    <w:rsid w:val="00E9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Любовь Ивановна</cp:lastModifiedBy>
  <cp:revision>2</cp:revision>
  <cp:lastPrinted>2023-01-25T05:58:00Z</cp:lastPrinted>
  <dcterms:created xsi:type="dcterms:W3CDTF">2023-01-25T05:58:00Z</dcterms:created>
  <dcterms:modified xsi:type="dcterms:W3CDTF">2023-01-25T05:58:00Z</dcterms:modified>
</cp:coreProperties>
</file>