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E8" w:rsidRDefault="00D728E8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Мы продолжаем изучение истории  России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дистанционно.  Вот задания на следующую неделю.  Желаю удачи!!!</w:t>
      </w:r>
    </w:p>
    <w:p w:rsidR="00D728E8" w:rsidRDefault="00D728E8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истории  на период  с 27.04. -29.04.2020г</w:t>
      </w:r>
    </w:p>
    <w:p w:rsidR="00D728E8" w:rsidRDefault="00D728E8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D728E8" w:rsidRDefault="00D728E8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75@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D728E8" w:rsidRDefault="00D728E8" w:rsidP="00D728E8"/>
    <w:tbl>
      <w:tblPr>
        <w:tblStyle w:val="a3"/>
        <w:tblW w:w="0" w:type="auto"/>
        <w:tblInd w:w="-1139" w:type="dxa"/>
        <w:tblLook w:val="04A0"/>
      </w:tblPr>
      <w:tblGrid>
        <w:gridCol w:w="711"/>
        <w:gridCol w:w="2317"/>
        <w:gridCol w:w="6866"/>
      </w:tblGrid>
      <w:tr w:rsidR="00D728E8" w:rsidTr="00D728E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D728E8" w:rsidTr="00D728E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D728E8" w:rsidRDefault="00D728E8">
            <w:pPr>
              <w:rPr>
                <w:rFonts w:ascii="Times New Roman" w:hAnsi="Times New Roman" w:cs="Times New Roman"/>
              </w:rPr>
            </w:pPr>
          </w:p>
          <w:p w:rsidR="00D728E8" w:rsidRDefault="00D728E8">
            <w:pPr>
              <w:rPr>
                <w:rFonts w:ascii="Times New Roman" w:hAnsi="Times New Roman" w:cs="Times New Roman"/>
              </w:rPr>
            </w:pPr>
          </w:p>
          <w:p w:rsidR="00D728E8" w:rsidRDefault="00D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Начало освоения </w:t>
            </w:r>
            <w:proofErr w:type="spellStart"/>
            <w:r>
              <w:rPr>
                <w:rFonts w:ascii="Times New Roman" w:hAnsi="Times New Roman" w:cs="Times New Roman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Крыма </w:t>
            </w:r>
          </w:p>
          <w:p w:rsidR="00D728E8" w:rsidRDefault="00D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</w:rPr>
                <w:t>https://obrazovaka.ru/istoriya/russko-tureckie-voyny-pri-ekaterine-2.html</w:t>
              </w:r>
            </w:hyperlink>
          </w:p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тест 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фото результата прислать </w:t>
            </w:r>
          </w:p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 пар 23  прочитать ответить на вопросы письменно  </w:t>
            </w:r>
          </w:p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D728E8" w:rsidTr="00D728E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Составить кроссворд по теме Екатерина 2 15 слов решить тест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Задания по теме: Правление Екатерины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8 класс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1.Соотнесите даты и события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92"/>
              <w:gridCol w:w="4948"/>
            </w:tblGrid>
            <w:tr w:rsidR="00D728E8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ДАТЫ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СОБЫТИЯ</w:t>
                  </w:r>
                </w:p>
              </w:tc>
            </w:tr>
            <w:tr w:rsidR="00D728E8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1765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1785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1775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1773-1775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Д) 1767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Е) 1764</w:t>
                  </w:r>
                </w:p>
              </w:tc>
              <w:tc>
                <w:tcPr>
                  <w:tcW w:w="7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начало губернской реформы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восстание Емельяна Пугачева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учреждение «Вольного экономического общества»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секуляризация церковных земельных владений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«Жалованная грамота дворянству»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6) начало работы Уложенной комиссии</w:t>
                  </w: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14"/>
              <w:gridCol w:w="1101"/>
              <w:gridCol w:w="1108"/>
              <w:gridCol w:w="1102"/>
              <w:gridCol w:w="1110"/>
              <w:gridCol w:w="1105"/>
            </w:tblGrid>
            <w:tr w:rsidR="00D728E8"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  <w:tr w:rsidR="00D728E8"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2.Напишите понятие по следующему определению:</w:t>
            </w:r>
          </w:p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европейскими монархами в своей политике отдельных идей Просвещения» - ___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3.Заполните пропуски в схеме: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92"/>
              <w:gridCol w:w="2249"/>
              <w:gridCol w:w="2098"/>
              <w:gridCol w:w="501"/>
            </w:tblGrid>
            <w:tr w:rsidR="00D728E8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……………….(3)</w:t>
                  </w:r>
                </w:p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апелляция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ПРОКУРОР</w:t>
                  </w:r>
                </w:p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надзор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Я</w:t>
                  </w:r>
                </w:p>
              </w:tc>
            </w:tr>
            <w:tr w:rsidR="00D728E8">
              <w:tc>
                <w:tcPr>
                  <w:tcW w:w="8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СУДЕБНЫЕ ПАЛАТЫ</w:t>
                  </w:r>
                </w:p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 уголовным и гражданским делам)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28E8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 для дворян</w:t>
                  </w:r>
                </w:p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ВЕРХНИЙ ЗЕМСКИЙ СУД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 для горожан</w:t>
                  </w:r>
                </w:p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……………..(1)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 для государственных крестьян</w:t>
                  </w:r>
                </w:p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ВЕРХНЯЯ РАСПРАВА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28E8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НИЖНИЙ ЗЕМСКИЙ СУД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ГОРОДОВОЙ МАГИСТРАТ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…………….(2)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Д</w:t>
                  </w: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4.Выберите верные суждения по содержанию «Жалованной грамоты дворянам»</w:t>
            </w:r>
          </w:p>
          <w:p w:rsidR="00D728E8" w:rsidRDefault="00D728E8" w:rsidP="00CD67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Дворяне платили подушную подать</w:t>
            </w:r>
          </w:p>
          <w:p w:rsidR="00D728E8" w:rsidRDefault="00D728E8" w:rsidP="00CD67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дворянам могли применяться телесные наказания за измену</w:t>
            </w:r>
          </w:p>
          <w:p w:rsidR="00D728E8" w:rsidRDefault="00D728E8" w:rsidP="00CD67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дворяне могли владеть имениями, передавать их по наследству</w:t>
            </w:r>
          </w:p>
          <w:p w:rsidR="00D728E8" w:rsidRDefault="00D728E8" w:rsidP="00CD67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Дворяне могли создавать свои сословные организации, но только под контролем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импратора</w:t>
            </w:r>
            <w:proofErr w:type="spellEnd"/>
          </w:p>
          <w:p w:rsidR="00D728E8" w:rsidRDefault="00D728E8" w:rsidP="00CD67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«подтверждаем благородным, находящимся на службе, дозволение службы продолжать и от службы просить увольнения по существующим на то правилам».</w:t>
            </w:r>
          </w:p>
          <w:p w:rsidR="00D728E8" w:rsidRDefault="00D728E8" w:rsidP="00CD67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Могли участвовать в торговле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только продавая оптом продукцию своего хозяйства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Выберите верные суждения по содержанию «Жалованной грамоты городам»</w:t>
            </w:r>
          </w:p>
          <w:p w:rsidR="00D728E8" w:rsidRDefault="00D728E8" w:rsidP="00CD67A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Вместо подушной подати для купцов, входивших в гильдии, вводился налог с капитала</w:t>
            </w:r>
          </w:p>
          <w:p w:rsidR="00D728E8" w:rsidRDefault="00D728E8" w:rsidP="00CD67A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самых богатых купцов создавалось сословие «именитых граждан»</w:t>
            </w:r>
          </w:p>
          <w:p w:rsidR="00D728E8" w:rsidRDefault="00D728E8" w:rsidP="00CD67A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Банкиров, промышленников, архитекторов, художников стали называть мещанами</w:t>
            </w:r>
          </w:p>
          <w:p w:rsidR="00D728E8" w:rsidRDefault="00D728E8" w:rsidP="00CD67A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Купцы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гильдии могли торговать за рубежом</w:t>
            </w:r>
          </w:p>
          <w:p w:rsidR="00D728E8" w:rsidRDefault="00D728E8" w:rsidP="00CD67A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Основным органом городского самоуправления становилась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шестигласная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дума</w:t>
            </w:r>
          </w:p>
          <w:p w:rsidR="00D728E8" w:rsidRDefault="00D728E8" w:rsidP="00CD67A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Особую категорию городского населения составили «настоящие городские обыватели», к ним относились цеховые ремесленники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6.Заполните пропуски в тексте</w:t>
            </w:r>
          </w:p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«Суть крепостного права состояла в том, что крестьянин всецело находился во власти помещика. Помещик имел право распоряжаться личностью крестьянина, его временем и трудом. _________(А) принадлежала помещику. Часть ее он оставлял для ведения собственного хозяйства, остальное передавалось в пользование крестьянам. Распределение земли по отдельным семьям происходило через ________(Б).</w:t>
            </w:r>
          </w:p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Помещик не всегда занимался делами своего имения. Нередко он нанимал или назначал из своих же крепостных ________(В).</w:t>
            </w:r>
          </w:p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Крестьяне несли разнообразные повинности по отношению к своему владельцу. Их обязывали отбывать _______(Г), то есть выполнять основные работы по возделыванию земли и сбору урожая в помещичьем хозяйстве.</w:t>
            </w:r>
          </w:p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Нередко дворяне устраивали в своих имениях небольшие предприятия: прядильные, ткацкие, кожевенные заведения. Иногда такие предприятия называют вотчинной ________(Д).</w:t>
            </w:r>
          </w:p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Наряду с другими работами крестьяне были обязаны вносить оброк. Сохранялся  натуральный оброк, 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веке большое распространение получил _________(Е) оброк».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Денежный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Черносошный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Фабрика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Мануфактура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Приказчик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Барщина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D728E8" w:rsidRDefault="00D728E8" w:rsidP="00CD67A6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14"/>
              <w:gridCol w:w="1101"/>
              <w:gridCol w:w="1108"/>
              <w:gridCol w:w="1102"/>
              <w:gridCol w:w="1110"/>
              <w:gridCol w:w="1105"/>
            </w:tblGrid>
            <w:tr w:rsidR="00D728E8"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  <w:tr w:rsidR="00D728E8"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7.В представленном ряду находятся понятия по теме «Экономическое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века». Найдите два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данной теме и выпишите их:</w:t>
            </w:r>
          </w:p>
          <w:p w:rsidR="00D728E8" w:rsidRDefault="00D72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Месячина, отхожие промыслы, управа благочиния, крепостная мануфактура, секуляризация, ассигнации 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8.Соотнесите даты и события восстания Емельяна Пугачева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80"/>
              <w:gridCol w:w="3360"/>
            </w:tblGrid>
            <w:tr w:rsidR="00D728E8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ДАТЫ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СОБЫТИЯ</w:t>
                  </w:r>
                </w:p>
              </w:tc>
            </w:tr>
            <w:tr w:rsidR="00D728E8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сентябрь 1773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октябрь 1773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июль 1774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январь 1775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поход армии Пугачева на Казань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поход Пугачева на Яицкий городок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казнь Емельяна Пугачева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начало осады армией Пугачева Оренбурга</w:t>
                  </w: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65"/>
              <w:gridCol w:w="1656"/>
              <w:gridCol w:w="1662"/>
              <w:gridCol w:w="1657"/>
            </w:tblGrid>
            <w:tr w:rsidR="00D728E8"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</w:tr>
            <w:tr w:rsidR="00D728E8"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9.Соотнесите имена участников, сражения и события Русско-Турецких войн (вт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86"/>
              <w:gridCol w:w="2254"/>
            </w:tblGrid>
            <w:tr w:rsidR="00D728E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СРАЖЕНИЯ и СОБЫТИЯ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ИМЕНА УЧАСТНИКОВ</w:t>
                  </w:r>
                </w:p>
              </w:tc>
            </w:tr>
            <w:tr w:rsidR="00D728E8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А) сражение на реке Ларге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подписание мирного договора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Кючук-Кайнарджи</w:t>
                  </w:r>
                  <w:proofErr w:type="spellEnd"/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осада крепости Измаил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Г) бой у острова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Фидониси</w:t>
                  </w:r>
                  <w:proofErr w:type="spellEnd"/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Д) Чесменский бой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Г.А.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Спиридов</w:t>
                  </w:r>
                  <w:proofErr w:type="spellEnd"/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А.В. Суворов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П.А. Румянцев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Г.А. Потёмкин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Ф.Ф. Ушаков</w:t>
                  </w:r>
                </w:p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33"/>
              <w:gridCol w:w="1323"/>
              <w:gridCol w:w="1330"/>
              <w:gridCol w:w="1323"/>
              <w:gridCol w:w="1331"/>
            </w:tblGrid>
            <w:tr w:rsidR="00D728E8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8E8" w:rsidRDefault="00D728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</w:tr>
            <w:tr w:rsidR="00D728E8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8E8" w:rsidRDefault="00D728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10.Когда состоялся третий раздел Речи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D728E8" w:rsidRDefault="00D728E8" w:rsidP="00CD67A6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</w:t>
            </w:r>
          </w:p>
          <w:p w:rsidR="00D728E8" w:rsidRDefault="00D728E8" w:rsidP="00CD67A6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  <w:p w:rsidR="00D728E8" w:rsidRDefault="00D728E8" w:rsidP="00CD67A6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  <w:p w:rsidR="00D728E8" w:rsidRDefault="00D728E8" w:rsidP="00CD67A6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11.Выберите верные суждения о национальной политике Российской империи во второй половине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728E8" w:rsidRDefault="00D728E8" w:rsidP="00CD67A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Сибири, на Дальнем Востоке имущественные и семейные отношения регулировались с помощью Законов Российской империи</w:t>
            </w:r>
          </w:p>
          <w:p w:rsidR="00D728E8" w:rsidRDefault="00D728E8" w:rsidP="00CD67A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Задачей национальной политики было обеспечить мир и спокойствие на всей территории страны</w:t>
            </w:r>
          </w:p>
          <w:p w:rsidR="00D728E8" w:rsidRDefault="00D728E8" w:rsidP="00CD67A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присоединения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Эстляндии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Лифляндии привилегии местного немецкого дворянства не сохранились</w:t>
            </w:r>
          </w:p>
          <w:p w:rsidR="00D728E8" w:rsidRDefault="00D728E8" w:rsidP="00CD67A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Усиливая на местах имперские общероссийские органы власти в лице губернаторов, российское правительство одновременно стремилось учесть интересы местной знати</w:t>
            </w:r>
          </w:p>
          <w:p w:rsidR="00D728E8" w:rsidRDefault="00D728E8" w:rsidP="00CD67A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Коренные народы Сибири не платили подушной подати</w:t>
            </w:r>
          </w:p>
          <w:p w:rsidR="00D728E8" w:rsidRDefault="00D728E8" w:rsidP="00CD67A6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Российское правительство сохранило гетманское правление на Украине</w:t>
            </w: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8E8" w:rsidRDefault="00D7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12.Когда была образована Новороссийская губерния?</w:t>
            </w:r>
          </w:p>
          <w:p w:rsidR="00D728E8" w:rsidRDefault="00D728E8" w:rsidP="00CD67A6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  <w:p w:rsidR="00D728E8" w:rsidRDefault="00D728E8" w:rsidP="00CD67A6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  <w:p w:rsidR="00D728E8" w:rsidRDefault="00D728E8" w:rsidP="00CD67A6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</w:t>
            </w:r>
          </w:p>
          <w:p w:rsidR="00D728E8" w:rsidRDefault="00D728E8" w:rsidP="00CD67A6">
            <w:pPr>
              <w:pStyle w:val="a5"/>
              <w:numPr>
                <w:ilvl w:val="0"/>
                <w:numId w:val="6"/>
              </w:numPr>
              <w:spacing w:line="240" w:lineRule="auto"/>
            </w:pPr>
            <w:r>
              <w:t>1765</w:t>
            </w:r>
          </w:p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/>
          <w:p w:rsidR="00D728E8" w:rsidRDefault="00D728E8">
            <w:pPr>
              <w:rPr>
                <w:rFonts w:ascii="Times New Roman" w:hAnsi="Times New Roman" w:cs="Times New Roman"/>
              </w:rPr>
            </w:pPr>
          </w:p>
        </w:tc>
      </w:tr>
    </w:tbl>
    <w:p w:rsidR="00D728E8" w:rsidRDefault="00D728E8" w:rsidP="00D728E8"/>
    <w:tbl>
      <w:tblPr>
        <w:tblStyle w:val="a3"/>
        <w:tblW w:w="7371" w:type="dxa"/>
        <w:tblInd w:w="-1139" w:type="dxa"/>
        <w:tblLook w:val="04A0"/>
      </w:tblPr>
      <w:tblGrid>
        <w:gridCol w:w="2668"/>
        <w:gridCol w:w="1508"/>
        <w:gridCol w:w="3195"/>
      </w:tblGrid>
      <w:tr w:rsidR="00D728E8" w:rsidTr="00D728E8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сдачи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Способ передачи выполненных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заданий </w:t>
            </w:r>
          </w:p>
        </w:tc>
      </w:tr>
      <w:tr w:rsidR="00D728E8" w:rsidTr="00D728E8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8" w:rsidRDefault="00D728E8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>
                <w:rPr>
                  <w:rStyle w:val="a4"/>
                  <w:rFonts w:ascii="Times New Roman" w:hAnsi="Times New Roman" w:cs="Times New Roman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,  в контакте, </w:t>
            </w:r>
          </w:p>
        </w:tc>
      </w:tr>
    </w:tbl>
    <w:p w:rsidR="00D728E8" w:rsidRDefault="00D728E8" w:rsidP="00D728E8"/>
    <w:p w:rsidR="000D162D" w:rsidRPr="00D728E8" w:rsidRDefault="000D162D" w:rsidP="00D728E8"/>
    <w:sectPr w:rsidR="000D162D" w:rsidRPr="00D728E8" w:rsidSect="001D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A33"/>
    <w:multiLevelType w:val="hybridMultilevel"/>
    <w:tmpl w:val="DE2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A190D"/>
    <w:multiLevelType w:val="hybridMultilevel"/>
    <w:tmpl w:val="A0B6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90592"/>
    <w:multiLevelType w:val="hybridMultilevel"/>
    <w:tmpl w:val="E12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01B93"/>
    <w:multiLevelType w:val="hybridMultilevel"/>
    <w:tmpl w:val="3EC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44D2E"/>
    <w:multiLevelType w:val="hybridMultilevel"/>
    <w:tmpl w:val="6A98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86B7C"/>
    <w:multiLevelType w:val="hybridMultilevel"/>
    <w:tmpl w:val="AB32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C3"/>
    <w:rsid w:val="000D162D"/>
    <w:rsid w:val="00170B70"/>
    <w:rsid w:val="001D331D"/>
    <w:rsid w:val="00462CC3"/>
    <w:rsid w:val="00503A6B"/>
    <w:rsid w:val="00524C10"/>
    <w:rsid w:val="009B15E0"/>
    <w:rsid w:val="00D7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6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28E8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rova75@inbox.ru" TargetMode="External"/><Relationship Id="rId5" Type="http://schemas.openxmlformats.org/officeDocument/2006/relationships/hyperlink" Target="https://obrazovaka.ru/istoriya/russko-tureckie-voyny-pri-ekaterine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7</cp:revision>
  <dcterms:created xsi:type="dcterms:W3CDTF">2020-04-12T05:13:00Z</dcterms:created>
  <dcterms:modified xsi:type="dcterms:W3CDTF">2020-04-24T08:59:00Z</dcterms:modified>
</cp:coreProperties>
</file>